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5174" w14:textId="77777777" w:rsidR="00384CD8" w:rsidRPr="005448D5" w:rsidRDefault="00384CD8" w:rsidP="00384CD8">
      <w:pPr>
        <w:rPr>
          <w:b/>
          <w:bCs/>
          <w:sz w:val="24"/>
          <w:szCs w:val="24"/>
          <w:u w:val="single"/>
        </w:rPr>
      </w:pPr>
    </w:p>
    <w:p w14:paraId="4FDFACA7" w14:textId="6F4DE874" w:rsidR="00384CD8" w:rsidRPr="005448D5" w:rsidRDefault="00384CD8" w:rsidP="00384CD8">
      <w:pPr>
        <w:jc w:val="center"/>
        <w:rPr>
          <w:b/>
          <w:bCs/>
          <w:sz w:val="24"/>
          <w:szCs w:val="24"/>
        </w:rPr>
      </w:pPr>
      <w:r w:rsidRPr="005448D5">
        <w:rPr>
          <w:b/>
          <w:bCs/>
          <w:sz w:val="24"/>
          <w:szCs w:val="24"/>
        </w:rPr>
        <w:t>Câmara Municipal de Barcelos</w:t>
      </w:r>
      <w:r w:rsidRPr="005448D5">
        <w:rPr>
          <w:b/>
          <w:bCs/>
          <w:sz w:val="24"/>
          <w:szCs w:val="24"/>
        </w:rPr>
        <w:br/>
        <w:t>Reunião Ordinária do Executivo</w:t>
      </w:r>
      <w:r w:rsidRPr="005448D5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13 de abril </w:t>
      </w:r>
      <w:r w:rsidRPr="005448D5">
        <w:rPr>
          <w:b/>
          <w:bCs/>
          <w:sz w:val="24"/>
          <w:szCs w:val="24"/>
        </w:rPr>
        <w:t>de 2026</w:t>
      </w:r>
      <w:r w:rsidRPr="005448D5">
        <w:rPr>
          <w:b/>
          <w:bCs/>
          <w:sz w:val="24"/>
          <w:szCs w:val="24"/>
        </w:rPr>
        <w:br/>
        <w:t>Lista Completa das Deliberações</w:t>
      </w:r>
    </w:p>
    <w:p w14:paraId="52EF5085" w14:textId="77777777" w:rsidR="00384CD8" w:rsidRDefault="00384CD8" w:rsidP="00384CD8">
      <w:pPr>
        <w:rPr>
          <w:b/>
          <w:bCs/>
        </w:rPr>
      </w:pPr>
    </w:p>
    <w:p w14:paraId="58CFD92A" w14:textId="77777777" w:rsid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61D1B5BF" w14:textId="77777777" w:rsid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2E3DA20" w14:textId="38CB142C" w:rsidR="00384CD8" w:rsidRP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da reunião ordinária realizada em 19 de janeiro de 2026;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auxílios económicos/refeições escolares: pré-escolar: Escalão A - refeição gratuita - 1 criança; 1.º ciclo do ensino básico: Escalão B – isenção de 50 % - 5 crianças;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3.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Prestação de Contas do Exercício Económico do ano de 2025;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Assembleia Municipal a 2.ª alteração modificativa ao Orçamento Municipal – revisão;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nomeação da Comissão Executiva dos 50 Anos de Poder Local (1976-2026);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constituição da Comissão de Toponímia;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apoio ao Arrendamento Habitacional a catorze novos requerentes; aumentar o valor a dez novos munícipes; continuar o valor do apoio a vinte e dois beneficiários; diminuir o valor do apoio a catorze munícipes;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 Tarifa Especial para os Consumidores Não Domésticos de Natureza Social, nos Serviços de Abastecimento de Águas e Recolha de Águas Residuais à Venerável Ordem Terceira de S. Francisco;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Tarifa Social de Resíduos Urbanos a um consumidor doméstico com comprovada carência económica, e renovar a dois consumidores;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Tarifa Especial de Resíduos Urbanos a três consumidores domésticos economicamente carenciados, renovar a um, e atribuir a uma família numerosa;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2 000,00€ à Mais Juventude – Associação de Alvelos para comparticipar nos custos com o tradicional Cortejo de Carnaval, atividade que permite criar uma grande dinâmica em toda a população;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10 000,00€, no caso de veículo a combustão, ou de 15 000,00 € (quinze mil euros) caso se trate de viatura elétrica à Associação Social, Cultural e Recreativa de Chorente;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10 000,00€ à APACI – Associação de Pais e Amigos Centrada na Inclusão, para a aquisição de uma viatura;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 à Associação Social de Pereira, para a aquisição de uma viatura;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15 000,00€ à Associação Perelhal Solidário, para aquisição de uma viatura elétrica;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990,15€ ao Centro Comunitário Moinhos de Vento, para fazer face aos custos com a elaboração das Medidas de Autoproteção, no âmbito do desenvolvimento da resposta de creche;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17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o Futebol Clube Lírio do Neiva, Associação Cultural, Recreativa e Desportiva;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1 500,00€ ao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Road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21 - Portugal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Classic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Association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em conjunto com o Clube Português de Automóveis Antigos, no âmbito da 7.ª Edição do evento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Nort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Classic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nos dias 17, 18 e 19 de abril de 2026;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3 000,00 € à Associação Moto Clube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Xau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-Aí, para ajudar nos encargos com a realização do Encontro Motard, nos dias 28 e 29 de agosto de 2026;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15 000,00 € ao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Centro Social, Cultural e Recreativo Abel Varzim, para aquisição de uma viatura elétrica;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a Associação Humanitária de Rio Covo Santa Eugénia;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Conceder uma comparticipação financeira no valor de 10 000,00 € ao Centro de Bem Estar Social de Alheira, para aquisição de um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mini-autocarro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 à Delegação de Campo da Cruz Vermelha Portuguesa, para apoio na aquisição de uma viatura destinada ao transporte de doentes (VDTD);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15 000,00€ ao Centro Social Paroquial de Areias de Vilar, para aquisição de uma viatura elétrica viatura destinada ao transporte de doentes (VDTD);</w:t>
      </w:r>
    </w:p>
    <w:p w14:paraId="2A33E94C" w14:textId="77777777" w:rsidR="00384CD8" w:rsidRP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25. 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Conceder uma comparticipação financeira no valor de 10 000,00€à Delegação de Barcelos da Cruz Vermelha </w:t>
      </w:r>
      <w:proofErr w:type="gram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Portuguesa  para</w:t>
      </w:r>
      <w:proofErr w:type="gram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fazer face aos 20% não custeados pelo ICAD, I.P.;</w:t>
      </w:r>
    </w:p>
    <w:p w14:paraId="2489E333" w14:textId="77777777" w:rsidR="00384CD8" w:rsidRP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a Associação Carapeços Solidário;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15 000,00 € à Santa Casa da Misericórdia de Barcelos, para apoiar nos custos com a aquisição de uma viatura elétrica;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15 000,00€ à Associação Galo Novo, para apoiar nos custos com a aquisição de uma viatura elétrica;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4 000,00€ à Alvelos Solidário – Associação, destinado a apoiar as atividades desenvolvidas ao longo do ano de 2025 no seu Centro Ocupacional;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retificação do ato administrativo/deliberação relativa à proposta n.º 32, da reunião de Câmara Municipal de 30/03/2026, de modo que na mesma, conste «Associação Barcelos Sénior» em vez de «Barcelos Sénior – Associação Educacional, Cultural, Social e Recreativa de Formação Permanente»;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celebrar entre o Município de Barcelos e a Associação Académica do Instituto Politécnico do Cávado e do Ave (AAIPCA);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ratificação do despacho do Presidente da Câmara Municipal que aprovou o Acordo de Colaboração entre o Município de Barcelos e a UL ICE CREAM COMERCIAL,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Lda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33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e submeter à apreciação e votação da Assembleia Municipal a concessão/atribuição das comparticipações financeiras às Freguesias e 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Uniões de Freguesias;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e submeter à apreciação e votação da Assembleia Municipal o Projeto de Regulamento de Atribuição e Gestão de Habitação do Município de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2026. Medida de apoio I-A. Federação Portuguesa de Natação;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36.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2026. Medida de apoio III. Associação Desportiva Cultural e Recreativa Águias S. Mamede;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37.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aprovação do contrato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interadministrativo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delegação de competências e de financiamento das atividades exercidas ao abrigo das competências de Autoridades de Transportes entre a CIM do Cávado e os respetivos municípios –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38.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aquisição do serviço ocasional, para transporte de pessoas, entre Barcelos-Franqueira e Franqueira-Barcelos, para os meses de maio, junho, julho, agosto e setembro, a funcionar aos fins de semana (sábados e domingos), nos seguintes horários: Sábados: saída de Barcelos às 13h30; Saída da Franqueira às 18h00. Domingos: saída de Barcelos às 09h00 e às 13h30; saída da Franqueira às 11h30 e 18h00;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Alteração da Planta de Ordenamento I - Vias previstas, na freguesia de Rio Covo (Santa Eugénia), do Plano Diretor Municipal de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40.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alteração da Planta de Ordenamento I - Vias previstas, na freguesia de Cristelo, do Plano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Diretor Municipal de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41.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Alteração da Planta de Ordenamento I - Vias previstas, do Plano Diretor Municipal de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42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pedido de isenção de taxas e compensação urbanísticas e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reembolso de quantias já liquidadas;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43.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os Benefícios Fiscais. Processo ARU9/2026 antiga ARU4318;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44.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autorizar a repavimentação da passagem empedrada existente no espaço verde, que liga a porta principal do Estádio Cidade de Barcelos ao parque de estacionamento frontal, por cubo de granito de 11cm, pelo Gil Vicente Futebol Clube, sem alteração dos restantes espaços verdes envolventes e sem custos para o Município;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45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ratificação do despacho do Presidente da Câmara que aprovou a conta final da empreitada de “Requalificação e Beneficiação do troço do C.M 1073-1, Rua da Ponte, em Arcozelo - Lote 3", na importância de 248 212,09 €, acrescida de IVA à taxa legal em vigor, da qual resulta um saldo nulo;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46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abertura de procedimento de formação de contrato de empreitada de obras públicas, no que diz respeito à Conceção e Construção do Edifício Multiusos – Barcelos Arena»;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47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ratificação do despacho do Presidente da Câmara que aprovou o 3.º Relatório Final do Júri do Procedimento e a minuta do contrato de empreitada - Lote n.º 3 - Núcleo Habitacional de Campo;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48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o montante indemnizatório por redução do preço 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contratual e o montante indemnizatório a título e reposição do equilíbrio financeiro, no que diz respeito à Empreitada de “Recuperação e Remodelação da Casa Condes Vilas Boas”;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ratificação do despacho do Presidente da Câmara que aprovou a Minuta do 2.º Contrato Adicional «45/2024.DCP.E0233A, no que diz respeito à Reabilitação da Escola Secundária de Barcelinhos»;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50.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Revisão de Preços N.º 1 – Revisão Provisória, no que diz respeito à empreitada de "Reabilitação da Escola Secundária de Barcelinhos";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51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suspensão da execução dos trabalhos da empreitada “Construção de Ponte sobre o Ribeiro das Pontes entre Arcozelo e Tamel S. Veríssimo “por um período de 211 dias”, ao abrigo da alínea a) do art.º 297 da Lei 30/2021 de 21/05 e da alínea a) do art.º 365.º da Lei 30/2021 de 21/05, com efeitos a 08/09/2025 e até 07/04/2026;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52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do Plano de Trabalhos modificado (de recuperação do atraso) da empreitada "Reabilitação da Escola Secundária de Barcelinhos", apresentado pelo adjudicatário ao abrigo do </w:t>
      </w:r>
      <w:proofErr w:type="gram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n.º</w:t>
      </w:r>
      <w:proofErr w:type="gram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1 do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art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º 404.º do CCP, na sua redação atualizada;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53.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ratificação do despacho do Presidente da Câmara que aprovou a Minuta da pronúncia, proposta pela fiscalização externa da empreitada "Reabilitação da Escola Secundária de Barcelinhos", relativamente à reclamação apresentada pelo adjudicatário sobre o adicional ao contrato </w:t>
      </w:r>
      <w:proofErr w:type="gram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n.º</w:t>
      </w:r>
      <w:proofErr w:type="gram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1;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54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ratificação do despacho do Presidente da Câmara que aprovou a pronúncia proposta pela fiscalização externa da empreitada "Reabilitação da Escola Secundária de Barcelinhos", relativamente à reclamação apresentada pelo adjudicatário sobre o adicional ao contrato </w:t>
      </w:r>
      <w:proofErr w:type="gram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n.º</w:t>
      </w:r>
      <w:proofErr w:type="gram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2;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55.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 para a instalação de infraestruturas para a rede de drenagem de águas residuais na freguesia de Fragoso, Aldreu e Palme, entre as Infraestruturas de Portugal S.A. e o Município de Barcelos;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56.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minuta de escritura de compra e venda retificada para aquisição do prédio urbano sito no Largo Guilherme Gomes Fernandes, números 77 a 107, da freguesia de Barcelinhos;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57.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submeter à apreciação e votação da Assembleia Municipal a Atualização do Inventário do Património Municipal – ano económico de 2025;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58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proferido pelo Presidente da Câmara Municipal, que aprovou/autorizou a cedência de um camião grua à Junta de Freguesia de Galegos Santa Maria, para pintar o piso superior do edifício do Santa Maria Futebol Clube;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59.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vereador José Paulo Matias que aprovaram/autorizaram o seguinte: a cedência do Auditório Municipal dos Paços do Concelho ao Conselho Regional do Porto da Ordem dos Solicitadores e dos Agentes de Execução, bem como de três microfones e equipamento de projeção, para a realização de um evento (reunião descentralizada) no dia 6 de maio; a cedência do Pavilhão Municipal de Campo à Casa do Povo de Areias – Secção de Patinagem, no dias 31/03 – das 09h30 às 14h00, 02/04 – das 09h30 às 14h00, 09/04 – das 09h30 às 14h00 e 10/04 – das 09h30 às 18h00, para realização de treinos de preparação para o Campeonato Distrital e Taça do Mundo; a cedência de 200 cadeiras ao Centro Social e Paroquial de Areias de Vilar para apoio à Festa de Final de Ano Letivo, no dia 27 de junho; a cedência do Pavilhão Municipal de Adães à Secção de Voleibol do FC “Os 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Académicos”, no dia 4 de abril, para a realização das Finais da Taça AVB 2026; a cedência do nível 3 da bancada sul do Estádio Cidade de Barcelos à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Acobar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Associação de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Coleccionismo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Barcelos, para realização do evento CIC – Convenção Internacional de Colecionadores, no dia 11 de julho;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60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do vereador Filipe Pinheiro que aprovaram/autorizaram o seguinte: a disponibilização de 2 árvores à Junta de Freguesia de Vila Boa, para plantar na sede da Junta e na Quinta da Cal; a cedência de uma máquina de pressão à Junta de Freguesia de Galegos Santa Maria, para lavagem do átrio da igreja e salão paroquial; a disponibilização de uma oliveira ao Agrupamento de Escolas Vale D’Este, a fim de ser plantada pelos alunos nas comemorações do 25 de Abril; a  disponibilização de três árvores de sombra à União de Freguesias de Sequeade e Bastuço (S. João e Sto. Estêvão), a fim de serem plantadas no recinto escolar da Escola de Bastuço Sto. Estêvão; a disponibilização de 400 pés de plantas de cores variadas à Junta de Freguesia de Barqueiros; a cedência de uma viatura de plataforma elevatória (44B) ao Agrupamento de Escolas Gonçalo Nunes, para retirar os animais presos nas cornijas da Escola, bem como proceder à limpeza das mesmas; a cedência de máquina retroescavadora e o transporte de </w:t>
      </w:r>
      <w:proofErr w:type="spellStart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tout-venant</w:t>
      </w:r>
      <w:proofErr w:type="spellEnd"/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à União de Freguesias de Durrães e Tregosa, para realização de um alargamento de via e realização de trabalhos no estaleiro da Junta de Freguesia, em Durrães;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61.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Aprovação da Ata em Minuta.</w:t>
      </w:r>
    </w:p>
    <w:p w14:paraId="58DDE628" w14:textId="77777777" w:rsidR="00384CD8" w:rsidRP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53D36313" w14:textId="77777777" w:rsidR="00384CD8" w:rsidRPr="00384CD8" w:rsidRDefault="00384CD8" w:rsidP="00384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384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384C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1,2, 4 a 41, 43 a 47, 50 e 52 a 61 foram aprovadas por unanimidade. As deliberações 3, 42, 48, 49 e 51 foram aprovadas por maioria.</w:t>
      </w:r>
    </w:p>
    <w:p w14:paraId="11DECAFF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D8"/>
    <w:rsid w:val="00075B14"/>
    <w:rsid w:val="00295117"/>
    <w:rsid w:val="00384CD8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95A9"/>
  <w15:chartTrackingRefBased/>
  <w15:docId w15:val="{33870F66-9F59-44B2-989C-0BA82D12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8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4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4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4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4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4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4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4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4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4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4C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4CD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4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4C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4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4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4C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4C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4C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4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4CD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4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2269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2026-04-14T07:52:00Z</dcterms:created>
  <dcterms:modified xsi:type="dcterms:W3CDTF">2026-04-14T07:54:00Z</dcterms:modified>
</cp:coreProperties>
</file>